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8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 отделом художественно-творческой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МБУК «Центр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Смоленцевой </w:t>
      </w:r>
      <w:r>
        <w:rPr>
          <w:rFonts w:ascii="Times New Roman" w:eastAsia="Times New Roman" w:hAnsi="Times New Roman" w:cs="Times New Roman"/>
          <w:sz w:val="28"/>
          <w:szCs w:val="28"/>
        </w:rPr>
        <w:t>Ноили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6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и проживающей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>
        <w:rPr>
          <w:rStyle w:val="cat-UserDefinedgrp-6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15.15.15 Кодекса Российской Федерации об административных правонарушениях,</w:t>
      </w:r>
    </w:p>
    <w:p>
      <w:pPr>
        <w:spacing w:before="0" w:after="0"/>
        <w:ind w:firstLine="68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>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 отделом художественно-творческой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национальных культур»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14.12.2015 по 15.08.2023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на рабочем месте по адресу: 628305,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 д. 62, в рабочее время (с 8.30 до 17.00, с перерывом на обед с 12.30 до 14.00)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05.10.2023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предоставила отчет об исполнении «Муниципального задания на 2023 год и на плановый период 2024 и 2025 годов», утвержденное приказом Комитета от 10.01.2023 № 3 «Об утверждении муниципальных заданий на 2023 год и плановый период 2024 и 2025 годов».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признала вменяемое ей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убытков, ущерба в связи с нарушением не имеется. Сообщила, что ранее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Смоленцеву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Смоленцевой Н.Р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>
        <w:rPr>
          <w:rStyle w:val="cat-UserDefinedgrp-7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>. с протоколом ознакомлена, права, предусмотренные ст. 25.1 КоАП РФ и ст. 51 Конституции РФ разъяснены, копию протокола получила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 протокола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должностным лицом - заведующей отделом художественно-творческой работы муниципального бюджетного учреждения культуры «Центр национальных культур» с 14.12.2015 по 15.08.2023, находясь на рабочем месте по адресу: 628305,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62, в рабочее время (с 8.30 до 17.00, с перерывом на обед с 12.30 до 14.00) в нарушение порядка формирования и финансового обеспечения выполнения муниципального задания 05.10.2023 несвоевременно предоставила отчет об исполнении «Муниципального задания на 2023 год и на плановый период 2024 и 2025 годов», утвержденное приказом </w:t>
      </w:r>
      <w:r>
        <w:rPr>
          <w:rFonts w:ascii="Times New Roman" w:eastAsia="Times New Roman" w:hAnsi="Times New Roman" w:cs="Times New Roman"/>
          <w:sz w:val="28"/>
          <w:szCs w:val="28"/>
        </w:rPr>
        <w:t>Комитета от 10.01.2023 № 3 «Об утверждении муниципальных заданий на 2023 год и плановый период 2024 и 2025 годов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национальных культур»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налоговом органе по месту нахождения на территории РФ;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государственной регистрации юридического лица;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ЕГРЮЛ; карточкой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55 от 27.12.2023 об утверждении плана контрольных мероприятий отдела финансового контроля администрации города Нефтеюганска на 2024 год;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копий приказа № 41 от 16.09.2024 о внесении изменений в план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отдела финансового контроля администрации города Нефтеюганска на 2024 год;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47 от 30.09.2024 о проведении контрольных мероприятий;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акта № 27-п-24 плановой выездной проверки муниципального бюджетного учреждения Культуры «Центр национальных культур» от 02.12.2024;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справки о завершении контрольных действий от 13.11.2024;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04 от 05.02.2025 о рассмотрении результатов контрольного мероприятия и принятых решений;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от 07.02.2025 о направлении представления;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представления отдела финансового контроля администрации города Нефтеюганска от 07.02.2025 № 05 директору МБУК «ЦНК»;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14.11.2019 № 189-нп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22.12.2017 № 229-нп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07.04.2020 № 49-нп «О внесении изменений в постановление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31.07.2023 № 94-нп «О внесении изменений в постановление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распоряжения администрации города Нефтеюганска от 17.05.2017 № 192-р «Об утверждении Положения об отделе финансового контроля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распоряжения администрации города Нефтеюганска от 01.11.2019 № 310-р «О внесении изменений в распоряжение администрации города Нефтеюганска от 17.05.2017 № 192-р «Об утверждении Положения об отделе финансового контроля администрации города Нефтеюганска»;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распоряжения администрации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28.04.2022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  <w:r>
        <w:rPr>
          <w:rFonts w:ascii="Times New Roman" w:eastAsia="Times New Roman" w:hAnsi="Times New Roman" w:cs="Times New Roman"/>
          <w:sz w:val="28"/>
          <w:szCs w:val="28"/>
        </w:rPr>
        <w:t>-р «О внесении изменений в распоряжение администрации города Нефтеюганска от 17.05.2017 № 192-р «Об утверждении Положения об отделе финансового контроля администрации города Нефтеюганска»;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распоряжения администрации города Нефтеюганска от 15.07.2022 № 264-р «О внесении изменений в распоряжение администрации города Нефтеюганска от 17.05.2017 № 192-р «Об утверждении Положения об отделе финансового контроля администрации города Нефтеюганска»;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распоряжения администрации города Нефтеюганска от 24.05.2022 № 206-р «О внесении изменений в распоряжение администрации города Нефтеюганска от 17.05.2017 № 192-р «Об утверждении Положения об отделе финансового контроля администрации города Нефтеюганска»;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от 03.08.2017 № 126-нп «О порядке осуществления функций и полномочий учредителя муниципальных учреждений города Нефтеюганска»;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8.04.2019 № 78-нп «О внесении изменения в постановление администрации города Нефтеюганска от 14.02.2018 № 24-нп «О порядке формирования,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муниципальными учреждениями города Нефтеюганска и предоставления субсидий муниципальным бюджетным и автономным учреждениям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24.03.2020 </w:t>
      </w:r>
      <w:r>
        <w:rPr>
          <w:rFonts w:ascii="Times New Roman" w:eastAsia="Times New Roman" w:hAnsi="Times New Roman" w:cs="Times New Roman"/>
          <w:sz w:val="28"/>
          <w:szCs w:val="28"/>
        </w:rPr>
        <w:t>№ 40-нп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24.09.2020 </w:t>
      </w:r>
      <w:r>
        <w:rPr>
          <w:rFonts w:ascii="Times New Roman" w:eastAsia="Times New Roman" w:hAnsi="Times New Roman" w:cs="Times New Roman"/>
          <w:sz w:val="28"/>
          <w:szCs w:val="28"/>
        </w:rPr>
        <w:t>№ 148-нп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06.12.2021 </w:t>
      </w:r>
      <w:r>
        <w:rPr>
          <w:rFonts w:ascii="Times New Roman" w:eastAsia="Times New Roman" w:hAnsi="Times New Roman" w:cs="Times New Roman"/>
          <w:sz w:val="28"/>
          <w:szCs w:val="28"/>
        </w:rPr>
        <w:t>№ 176-нп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 03.10.2023 № 119-нп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</w:t>
      </w:r>
      <w:r>
        <w:rPr>
          <w:rFonts w:ascii="Times New Roman" w:eastAsia="Times New Roman" w:hAnsi="Times New Roman" w:cs="Times New Roman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 на работу №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от </w:t>
      </w:r>
      <w:r>
        <w:rPr>
          <w:rFonts w:ascii="Times New Roman" w:eastAsia="Times New Roman" w:hAnsi="Times New Roman" w:cs="Times New Roman"/>
          <w:sz w:val="28"/>
          <w:szCs w:val="28"/>
        </w:rPr>
        <w:t>14.12.2015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принята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заведующей отделом художественно-творческой работы МБУК «Центр национальных культур»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прекращении (расторжении) трудового договора с работником от 15.08.2023;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131 от 06.10.2020 «О назначении ответственных лиц за ведение учета и отчетности исполнения муниципального задания МБУК «Центр национальных культур»;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Комитета культуры и туризма от 10.01.2023 № 3 «Об утверждении муниципальных заданий на 2023 год и плановый период 2024 и 2025 год»;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копей муниципального задания на 2023 год и плановый период 2024 и 2025 годов;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отдела финансового контроля от 23.01.2025 № ИСХ.ФКО- 10-01-10-18-5 «О предоставлении пояснений»;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Комитета культуры и туризма от 27.01.2025 № ИСХ.ККиТ-254-5 «О направлении пояснений»;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МБУК «Центр национальных культур» от 05.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</w:rPr>
        <w:t>246-3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(письмо о направлении отчета о выполнении муниципального задания).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 (абзац 6 пункта 3 статьи 69.2 Бюджетного Кодекса РФ от 31.07.1998 № 145-ФЗ (далее - БК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69.2 БК РФ,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статьи 69.2 БК РФ, должны определять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правила и сроки формирования, изменения, утверждения государственного (муниципального) задания, отчета о его выполнении.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формирования и финансового обеспечения выполнения муниципального задания утверждены постановлением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задания», с изменениями, внесенными постановлениями администрации города Нефтеюганска от 18.04.2019 № 78-нп, от 24.03.2020 № 40-нп, от 24.09.2020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148-нп, от 06.12.2021 № 176-нп, от 03.10.2023 № 119-нп действующими в 2023 году (далее - Постановление администрации города Нефтеюганска от 14.02.2018 № 24-нп).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 (часть 3 статьи 9.2 Федерального закона от 12.01.1996 № 7-ФЗ «О некоммерческих организациях»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12.01.1996 № 7-ФЗ).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задания формируются и утверждаются для бюджетных автономных учреждений - главными распорядителями бюджетных средств города - органами администрации города, осуществляющими функции и полномочия учредителя в отношении соответствующих бюджетных, автономных учреждений города (пункт 2.2 Приложения к Постановлению администрации города Нефтеюганска от 14.02.2018 № 24-нп).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органы администрации города Нефтеюганска, в ведении которых закреплены муниципальные учреждения, осуществляют следующие функции и полномочия учредителя муниципальных учреждений: формирование и утверждение муниципальных заданий для подведомственных муниципальных учреждений в соответствии с предусмотренными их уставами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идами основной деятельности в порядке, установленном муниципальными правовыми актами администрации города Нефтеюганска (пункт 5.4 Приложения к постановлению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03.08.2017 </w:t>
      </w:r>
      <w:r>
        <w:rPr>
          <w:rFonts w:ascii="Times New Roman" w:eastAsia="Times New Roman" w:hAnsi="Times New Roman" w:cs="Times New Roman"/>
          <w:sz w:val="28"/>
          <w:szCs w:val="28"/>
        </w:rPr>
        <w:t>№ 126-нп «О порядке осуществления функций и полномочий учредителя муниципальных учреждений города Нефтеюганска» (далее - Постановление администрации города Нефтеюганска от 03.08.2017 № 126-нп).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Нефтеюганска делегировала часть полномочий учредителя муниципальных учреждений органам администрации города Нефтеюганска в отношении муниципальных учреждений, определённых ведомственной принадлежностью согласно приложению к Порядку (пункт 3 Приложения к Постановлению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126-нп). Согласно приложения 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Нефтеюганска от 03.08.2017 № </w:t>
      </w:r>
      <w:r>
        <w:rPr>
          <w:rFonts w:ascii="Times New Roman" w:eastAsia="Times New Roman" w:hAnsi="Times New Roman" w:cs="Times New Roman"/>
          <w:sz w:val="28"/>
          <w:szCs w:val="28"/>
        </w:rPr>
        <w:t>126-нп, в ведомственной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принадлежности Комитета в том числе находится Учреждение.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Отделом финансового контроля администрации города Нефтеюганска осуществлена проверка за 2023 год правильности составления и своевременности предоставления отчетов об исполнении «Муниципального задания на 2023 год и на плановый период 2024 и 2025 годов», утвержденное приказом Комитета от 10.01.2023 № 3 «Об утверждении муниципальных заданий на 2023 год и плановый период 2024 и 2025 годов» (далее - Муниципальное задание от 10.01.2023 года).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2.9. Постановления администрации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№ 24-нп установлено, что муниципальные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дставляют соответственно ГРБС (Учредителю) отчет о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задания, предусмотренный приложением 2 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Нефтеюганска от 14.02.2018 № 24-нп, в сроки и в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 требованиями, установленными в муниципальном задании.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4.1 части 3 Муниципального задания от 10.01.2023 Комитетом утверждены 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ния к отчетности о выполнении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задания - периодичность представления отчетов 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задания: за 1 квартал, за 1 полугодие, за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ежегодно (итоговый отчет).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4.2 части 3 Муниципального задания от 10.01.2023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омитетом утверждены сроки предоставления отчетов о выполнении муниципального задания: ежеквартально - в срок до 05 числа месяца, следующего за отчетным; ежегодно - в срок до 15 января, следующего за отчетным.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отдела финансового контроля администрации города Нефтеюганска от 30.09.2024 № 47 «О проведении контрольного мероприятия», пункта 6 раздела 1 плана контрольных мероприятий отдела финансового контроля администрации города Нефтеюганска на 2024 год, утвержденного приказом отдела финансового контроля администрации города Нефтеюганска от 27.12.2023 № 55, осуществлено выездное плановое контрольное мероприятие «Проверка достоверности отчета об исполнении муниципального задания и (или) отчета о достижении показателей результативности» в отношении комитета культуры и туризма администрации юрода Нефтеюганска (далее Комитет), Учреждения. Проверяемый период: с 01.01.2023 по 31.12.2023 и иные периоды при необходимости.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составлен акт от 02.12.2024 № 27-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-24 Плановой выездной проверки (далее - контрольное мероприятие)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Учреждения» (далее - Акт № 27-п</w:t>
      </w:r>
      <w:r>
        <w:rPr>
          <w:rFonts w:ascii="Times New Roman" w:eastAsia="Times New Roman" w:hAnsi="Times New Roman" w:cs="Times New Roman"/>
          <w:sz w:val="28"/>
          <w:szCs w:val="28"/>
        </w:rPr>
        <w:t>-24) и установлены нарушения Учреждением порядка формирования и финансового обеспечения выполнения муниципального задания в 2023 году (что отражено в итогах Акта № 27-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-24, в разделе - информация о результатах контрольного мероприятия). На основании рассмотренного Акта № 27-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-24 издан приказ отдела финансового контроля администрации города Нефтеюганска от 05.02.2025 № 04 «О рассмотрении результатов контрольного мероприятия и принятых решениях» и направлено представление от 07.02.2025 № 05 в Учреждение.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пункта 2.9 Постановления администрации города Нефтеюганска от 14.02.2018 № 24-нп, пункта 4.2 части 3 Муниципального задания от 10.01.2023 года, отчет о выполнении муниципального задания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предоставлен 05.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.2023 с нарушением установленного срока до 05 числа месяца, следующего за отчетным.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Ответственным лицом на основании приказа Учреждения от 06.10.2020 № 131 «О назначении ответственных лиц за ведение учета и отчетности исполнения муниципального задания МБУК «Центр национальных культур» являлась - Смоленцева Н.Р. (заведующая отделом художественно-творческой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Смоленцева Н.Р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 дату составления протокола об административном правонарушении являлась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14.12.2015 по 15.08.2023 заведующей отделом художественно-творческой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национальных культур»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МБУК «Центр национальных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«О </w:t>
      </w:r>
      <w:r>
        <w:rPr>
          <w:rFonts w:ascii="Times New Roman" w:eastAsia="Times New Roman" w:hAnsi="Times New Roman" w:cs="Times New Roman"/>
          <w:sz w:val="28"/>
          <w:szCs w:val="28"/>
        </w:rPr>
        <w:t>приеме работника на работу» № 73л от 14.12.2015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Смоленцевой Н.Р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материалами дела полностью доказана.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Смоленцевой Н.Р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15.15.15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anchor="sub_15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КоАП РФ не ограничивает применение ст. 2.9. КоАП РФ и не устанавливает конкретные нормы, к которым указанная статья не может быть применена.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 ст. 2.9. КоАП РФ является общей и может применяться к любому составу административного правонарушения, предусмотренного КоАП РФ, если судья, орган, рассматривающий конкретное дело, признает, что совершенное правонарушение является малозначительным. Тем самым подтверждается допустимость применения статьи 2.9 КоАП РФ в отношении как материальных, так и формальных составов административных правонарушений, а также в отношении как физических, так и юридических лиц, привлекаемых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отчет о выполнении муниципального задания за 1 квартал 2023 года Смоленцева Н.Р. предоставлен 05.04.2023 с нарушением установленного срока до 05 числа месяца, следующего за отчетным</w:t>
      </w:r>
      <w:r>
        <w:rPr>
          <w:rFonts w:ascii="Times New Roman" w:eastAsia="Times New Roman" w:hAnsi="Times New Roman" w:cs="Times New Roman"/>
          <w:sz w:val="28"/>
          <w:szCs w:val="28"/>
        </w:rPr>
        <w:t>, т.е. просрочка незначительная, составила всего 1 календарный день.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выше обстоятельства свидетельствуют о том,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малозначительным, </w:t>
      </w:r>
      <w:r>
        <w:rPr>
          <w:rFonts w:ascii="Times New Roman" w:eastAsia="Times New Roman" w:hAnsi="Times New Roman" w:cs="Times New Roman"/>
          <w:sz w:val="28"/>
          <w:szCs w:val="28"/>
        </w:rPr>
        <w:t>Смоленцев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следует освободить от административной ответственности и объявить ей устное замечание.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ст. 29.10 Кодекс Российской Федерации об административных правонарушениях, мировой судья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Смоленцевой </w:t>
      </w:r>
      <w:r>
        <w:rPr>
          <w:rFonts w:ascii="Times New Roman" w:eastAsia="Times New Roman" w:hAnsi="Times New Roman" w:cs="Times New Roman"/>
          <w:sz w:val="28"/>
          <w:szCs w:val="28"/>
        </w:rPr>
        <w:t>Ноили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Рашидовны </w:t>
      </w:r>
      <w:r>
        <w:rPr>
          <w:rFonts w:ascii="Times New Roman" w:eastAsia="Times New Roman" w:hAnsi="Times New Roman" w:cs="Times New Roman"/>
          <w:sz w:val="28"/>
          <w:szCs w:val="28"/>
        </w:rPr>
        <w:t>по ст. 15.15.15 Кодекса Российской Федерации об административных правонарушениях, прекратить за малозначительностью совершенного правонарушения, освободив от административной ответственности.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Смоленцевой </w:t>
      </w:r>
      <w:r>
        <w:rPr>
          <w:rFonts w:ascii="Times New Roman" w:eastAsia="Times New Roman" w:hAnsi="Times New Roman" w:cs="Times New Roman"/>
          <w:sz w:val="28"/>
          <w:szCs w:val="28"/>
        </w:rPr>
        <w:t>Ноил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Рашидовн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устное замечание.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7"/>
          <w:szCs w:val="27"/>
        </w:rPr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1521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68rplc-8">
    <w:name w:val="cat-ExternalSystemDefined grp-68 rplc-8"/>
    <w:basedOn w:val="DefaultParagraphFont"/>
  </w:style>
  <w:style w:type="character" w:customStyle="1" w:styleId="cat-PassportDatagrp-61rplc-9">
    <w:name w:val="cat-PassportData grp-61 rplc-9"/>
    <w:basedOn w:val="DefaultParagraphFont"/>
  </w:style>
  <w:style w:type="character" w:customStyle="1" w:styleId="cat-UserDefinedgrp-69rplc-10">
    <w:name w:val="cat-UserDefined grp-69 rplc-10"/>
    <w:basedOn w:val="DefaultParagraphFont"/>
  </w:style>
  <w:style w:type="character" w:customStyle="1" w:styleId="cat-PassportDatagrp-62rplc-12">
    <w:name w:val="cat-PassportData grp-62 rplc-12"/>
    <w:basedOn w:val="DefaultParagraphFont"/>
  </w:style>
  <w:style w:type="character" w:customStyle="1" w:styleId="cat-ExternalSystemDefinedgrp-67rplc-13">
    <w:name w:val="cat-ExternalSystemDefined grp-67 rplc-13"/>
    <w:basedOn w:val="DefaultParagraphFont"/>
  </w:style>
  <w:style w:type="character" w:customStyle="1" w:styleId="cat-ExternalSystemDefinedgrp-66rplc-14">
    <w:name w:val="cat-ExternalSystemDefined grp-66 rplc-14"/>
    <w:basedOn w:val="DefaultParagraphFont"/>
  </w:style>
  <w:style w:type="character" w:customStyle="1" w:styleId="cat-UserDefinedgrp-70rplc-31">
    <w:name w:val="cat-UserDefined grp-70 rplc-31"/>
    <w:basedOn w:val="DefaultParagraphFont"/>
  </w:style>
  <w:style w:type="character" w:customStyle="1" w:styleId="cat-UserDefinedgrp-71rplc-237">
    <w:name w:val="cat-UserDefined grp-71 rplc-237"/>
    <w:basedOn w:val="DefaultParagraphFont"/>
  </w:style>
  <w:style w:type="character" w:customStyle="1" w:styleId="cat-UserDefinedgrp-72rplc-240">
    <w:name w:val="cat-UserDefined grp-72 rplc-24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604.6923/" TargetMode="External" /><Relationship Id="rId5" Type="http://schemas.openxmlformats.org/officeDocument/2006/relationships/hyperlink" Target="file:///C:\Users\PostovalovaTP\Downloads\05-1884_2613_2023_Postanovlenie_o_naznachenii_administrativnogo_nakazaniya%5B12%5D.doc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3A6E-B124-424A-8B6A-C4BA5AB383B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